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9A8A3" w14:textId="553D9DA7" w:rsidR="007E7FC0" w:rsidRDefault="00DC4EB5" w:rsidP="007E7FC0">
      <w:pPr>
        <w:jc w:val="center"/>
        <w:rPr>
          <w:b/>
          <w:bCs/>
          <w:color w:val="153D63" w:themeColor="text2" w:themeTint="E6"/>
          <w:sz w:val="36"/>
          <w:szCs w:val="36"/>
        </w:rPr>
      </w:pPr>
      <w:r>
        <w:rPr>
          <w:b/>
          <w:bCs/>
          <w:color w:val="153D63" w:themeColor="text2" w:themeTint="E6"/>
          <w:sz w:val="36"/>
          <w:szCs w:val="36"/>
        </w:rPr>
        <w:t>Que doit contenir votre livret d’accueil ?</w:t>
      </w:r>
    </w:p>
    <w:p w14:paraId="6B5FB8A1" w14:textId="77777777" w:rsidR="007E7FC0" w:rsidRPr="007E7FC0" w:rsidRDefault="007E7FC0" w:rsidP="007E7FC0">
      <w:pPr>
        <w:jc w:val="both"/>
      </w:pPr>
      <w:r w:rsidRPr="007E7FC0">
        <w:t>C’est une problématique que beaucoup d’artisans nous partagent : accueillir un nouveau salarié dans le rythme du quotidien, ce n’est pas toujours simple. On veut bien faire, mais on manque de temps.</w:t>
      </w:r>
    </w:p>
    <w:p w14:paraId="42DA76A9" w14:textId="3390319B" w:rsidR="00E13087" w:rsidRPr="007E7FC0" w:rsidRDefault="007E7FC0" w:rsidP="007E7FC0">
      <w:pPr>
        <w:jc w:val="both"/>
      </w:pPr>
      <w:r w:rsidRPr="007E7FC0">
        <w:t xml:space="preserve">Pour vous aider, on a conçu un livret d’accueil </w:t>
      </w:r>
      <w:r w:rsidR="00E13087">
        <w:t>à compléter</w:t>
      </w:r>
      <w:r w:rsidRPr="007E7FC0">
        <w:t>. Il rassemble, en toute simplicité, les infos utiles dès le départ : horaires, sécurité, fonctionnement de l’équipe… De quoi rassurer le nouvel arrivant et vous faire gagner du temps.</w:t>
      </w:r>
      <w:r w:rsidR="00E13087">
        <w:t xml:space="preserve"> Voici les points que ce livret doit aborder :</w:t>
      </w:r>
    </w:p>
    <w:p w14:paraId="71E387E9" w14:textId="77777777" w:rsidR="00D50282" w:rsidRDefault="00D50282" w:rsidP="00D50282">
      <w:pPr>
        <w:jc w:val="center"/>
        <w:rPr>
          <w:b/>
          <w:bCs/>
          <w:color w:val="153D63" w:themeColor="text2" w:themeTint="E6"/>
          <w:sz w:val="36"/>
          <w:szCs w:val="36"/>
        </w:rPr>
      </w:pPr>
    </w:p>
    <w:p w14:paraId="76312677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1. Présentation de l’entreprise</w:t>
      </w:r>
    </w:p>
    <w:p w14:paraId="569DA228" w14:textId="176122CE" w:rsidR="00400935" w:rsidRPr="00400935" w:rsidRDefault="00400935" w:rsidP="00400935">
      <w:pPr>
        <w:numPr>
          <w:ilvl w:val="0"/>
          <w:numId w:val="19"/>
        </w:numPr>
      </w:pPr>
      <w:r w:rsidRPr="00400935">
        <w:t>Histoire de l’entreprise (avec les valeurs, engagements, mot du dirigeant)</w:t>
      </w:r>
    </w:p>
    <w:p w14:paraId="7862CD57" w14:textId="06AC5CB9" w:rsidR="00400935" w:rsidRPr="00400935" w:rsidRDefault="00400935" w:rsidP="00400935">
      <w:pPr>
        <w:numPr>
          <w:ilvl w:val="0"/>
          <w:numId w:val="19"/>
        </w:numPr>
      </w:pPr>
      <w:r w:rsidRPr="00400935">
        <w:t>Organigramme général (version stable, sans entrer dans les détails mouvants)</w:t>
      </w:r>
    </w:p>
    <w:p w14:paraId="016C89A1" w14:textId="7821AC30" w:rsidR="00400935" w:rsidRPr="00400935" w:rsidRDefault="00400935" w:rsidP="00400935">
      <w:pPr>
        <w:numPr>
          <w:ilvl w:val="0"/>
          <w:numId w:val="19"/>
        </w:numPr>
      </w:pPr>
      <w:r w:rsidRPr="00400935">
        <w:t>Présentation de</w:t>
      </w:r>
      <w:r>
        <w:t>s différents</w:t>
      </w:r>
      <w:r w:rsidRPr="00400935">
        <w:t xml:space="preserve"> métiers</w:t>
      </w:r>
      <w:r>
        <w:t xml:space="preserve"> au sein de l’entreprise</w:t>
      </w:r>
    </w:p>
    <w:p w14:paraId="3BE8A541" w14:textId="6033A877" w:rsidR="00400935" w:rsidRPr="00400935" w:rsidRDefault="00400935" w:rsidP="00400935">
      <w:pPr>
        <w:numPr>
          <w:ilvl w:val="0"/>
          <w:numId w:val="19"/>
        </w:numPr>
      </w:pPr>
      <w:r>
        <w:t>V</w:t>
      </w:r>
      <w:r w:rsidRPr="00400935">
        <w:t xml:space="preserve">os produits phares &amp; </w:t>
      </w:r>
      <w:r>
        <w:t>v</w:t>
      </w:r>
      <w:r w:rsidRPr="00400935">
        <w:t xml:space="preserve">os fournisseurs (en </w:t>
      </w:r>
      <w:r>
        <w:t>détaillant d’avantage</w:t>
      </w:r>
      <w:r w:rsidRPr="00400935">
        <w:t xml:space="preserve"> les locaux)</w:t>
      </w:r>
    </w:p>
    <w:p w14:paraId="67187831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2. Cadre juridique &amp; administratif</w:t>
      </w:r>
    </w:p>
    <w:p w14:paraId="30C7E357" w14:textId="1A829DCC" w:rsidR="00400935" w:rsidRPr="00400935" w:rsidRDefault="007E6C36" w:rsidP="00400935">
      <w:pPr>
        <w:numPr>
          <w:ilvl w:val="0"/>
          <w:numId w:val="20"/>
        </w:numPr>
      </w:pPr>
      <w:r>
        <w:t>L</w:t>
      </w:r>
      <w:r w:rsidR="007A5792">
        <w:t xml:space="preserve">a </w:t>
      </w:r>
      <w:r w:rsidR="00400935" w:rsidRPr="00400935">
        <w:t>Convention collective applicable</w:t>
      </w:r>
    </w:p>
    <w:p w14:paraId="21D8F1AD" w14:textId="3BE0FEE0" w:rsidR="007E6C36" w:rsidRDefault="007E6C36" w:rsidP="00400935">
      <w:pPr>
        <w:numPr>
          <w:ilvl w:val="0"/>
          <w:numId w:val="20"/>
        </w:numPr>
      </w:pPr>
      <w:r>
        <w:t>S</w:t>
      </w:r>
      <w:r w:rsidRPr="007E6C36">
        <w:t>i applicable, l’existence d’un règlement intérieur et indiquer où le consulter</w:t>
      </w:r>
    </w:p>
    <w:p w14:paraId="0843D324" w14:textId="7D397F63" w:rsidR="00400935" w:rsidRPr="00400935" w:rsidRDefault="00400935" w:rsidP="00400935">
      <w:pPr>
        <w:numPr>
          <w:ilvl w:val="0"/>
          <w:numId w:val="20"/>
        </w:numPr>
      </w:pPr>
      <w:r w:rsidRPr="00400935">
        <w:t>Fonctionnement global de l’entreprise (qui fait quoi, qui valide quoi)</w:t>
      </w:r>
    </w:p>
    <w:p w14:paraId="2D07C15B" w14:textId="0B2304D8" w:rsidR="00400935" w:rsidRPr="00400935" w:rsidRDefault="00400935" w:rsidP="00400935">
      <w:pPr>
        <w:numPr>
          <w:ilvl w:val="0"/>
          <w:numId w:val="20"/>
        </w:numPr>
      </w:pPr>
      <w:r w:rsidRPr="00400935">
        <w:t>Référents internes (RH, santé, sécurité, etc.)</w:t>
      </w:r>
    </w:p>
    <w:p w14:paraId="1D917928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3. Vie au travail</w:t>
      </w:r>
    </w:p>
    <w:p w14:paraId="70E1B6BD" w14:textId="4B445337" w:rsidR="00400935" w:rsidRPr="00400935" w:rsidRDefault="00400935" w:rsidP="00400935">
      <w:pPr>
        <w:numPr>
          <w:ilvl w:val="0"/>
          <w:numId w:val="21"/>
        </w:numPr>
      </w:pPr>
      <w:r w:rsidRPr="00400935">
        <w:t>Avantages salariés (mutuelle, prévoyance, CSE s’il y en a)</w:t>
      </w:r>
    </w:p>
    <w:p w14:paraId="1E2C6E3E" w14:textId="2553C084" w:rsidR="00400935" w:rsidRPr="00400935" w:rsidRDefault="00400935" w:rsidP="00400935">
      <w:pPr>
        <w:numPr>
          <w:ilvl w:val="0"/>
          <w:numId w:val="21"/>
        </w:numPr>
      </w:pPr>
      <w:r w:rsidRPr="00400935">
        <w:t xml:space="preserve">Événements et temps forts de l’entreprise (ex : galette, </w:t>
      </w:r>
      <w:r w:rsidR="007E6C36">
        <w:t xml:space="preserve">saisonnalité, </w:t>
      </w:r>
      <w:r w:rsidRPr="00400935">
        <w:t>repas d’équipe, journées portes ouvertes)</w:t>
      </w:r>
    </w:p>
    <w:p w14:paraId="298E047C" w14:textId="16F3E2BE" w:rsidR="00400935" w:rsidRDefault="00400935" w:rsidP="00400935">
      <w:pPr>
        <w:numPr>
          <w:ilvl w:val="0"/>
          <w:numId w:val="21"/>
        </w:numPr>
      </w:pPr>
      <w:r w:rsidRPr="00400935">
        <w:t>Charte de communication interne (ton, outils, infos à partager ou non)</w:t>
      </w:r>
    </w:p>
    <w:p w14:paraId="748B3461" w14:textId="77777777" w:rsidR="007E7FC0" w:rsidRDefault="007E7FC0" w:rsidP="007E7FC0"/>
    <w:p w14:paraId="2570279A" w14:textId="77777777" w:rsidR="007E7FC0" w:rsidRPr="00400935" w:rsidRDefault="007E7FC0" w:rsidP="007E7FC0"/>
    <w:p w14:paraId="484ED938" w14:textId="17113965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lastRenderedPageBreak/>
        <w:t>4. Charte informatique</w:t>
      </w:r>
      <w:r w:rsidR="007E7FC0">
        <w:rPr>
          <w:b/>
          <w:bCs/>
          <w:color w:val="153D63" w:themeColor="text2" w:themeTint="E6"/>
        </w:rPr>
        <w:t xml:space="preserve"> (pour les plus grandes structures)</w:t>
      </w:r>
    </w:p>
    <w:p w14:paraId="13F020D3" w14:textId="03B8C501" w:rsidR="00400935" w:rsidRPr="00400935" w:rsidRDefault="00400935" w:rsidP="00400935">
      <w:pPr>
        <w:numPr>
          <w:ilvl w:val="0"/>
          <w:numId w:val="22"/>
        </w:numPr>
      </w:pPr>
      <w:r w:rsidRPr="00400935">
        <w:t>Bonnes pratiques d’usage numérique (emails, sécurité, mots de passe)</w:t>
      </w:r>
    </w:p>
    <w:p w14:paraId="7E27EC35" w14:textId="364CF64B" w:rsidR="00400935" w:rsidRPr="00400935" w:rsidRDefault="00400935" w:rsidP="00400935">
      <w:pPr>
        <w:numPr>
          <w:ilvl w:val="0"/>
          <w:numId w:val="22"/>
        </w:numPr>
      </w:pPr>
      <w:r w:rsidRPr="00400935">
        <w:t>Matériel et logiciels mis à disposition</w:t>
      </w:r>
    </w:p>
    <w:p w14:paraId="5C9D97E0" w14:textId="152F0A89" w:rsidR="00400935" w:rsidRPr="00400935" w:rsidRDefault="00400935" w:rsidP="00400935">
      <w:pPr>
        <w:numPr>
          <w:ilvl w:val="0"/>
          <w:numId w:val="22"/>
        </w:numPr>
      </w:pPr>
      <w:r w:rsidRPr="00400935">
        <w:t>Engagements en matière de données</w:t>
      </w:r>
    </w:p>
    <w:p w14:paraId="24D85880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5. Vie pratique</w:t>
      </w:r>
    </w:p>
    <w:p w14:paraId="1AC7DE19" w14:textId="29045B19" w:rsidR="00400935" w:rsidRPr="00400935" w:rsidRDefault="00400935" w:rsidP="00400935">
      <w:pPr>
        <w:numPr>
          <w:ilvl w:val="0"/>
          <w:numId w:val="23"/>
        </w:numPr>
      </w:pPr>
      <w:r w:rsidRPr="00400935">
        <w:t>Infos stationnement, accès, circulation</w:t>
      </w:r>
    </w:p>
    <w:p w14:paraId="00A03662" w14:textId="3262B3F5" w:rsidR="00400935" w:rsidRPr="00400935" w:rsidRDefault="00400935" w:rsidP="00400935">
      <w:pPr>
        <w:numPr>
          <w:ilvl w:val="0"/>
          <w:numId w:val="23"/>
        </w:numPr>
      </w:pPr>
      <w:r w:rsidRPr="00400935">
        <w:t>Point de rassemblement en cas d’évacuation</w:t>
      </w:r>
    </w:p>
    <w:p w14:paraId="1D530427" w14:textId="577F409D" w:rsidR="00400935" w:rsidRPr="00400935" w:rsidRDefault="00400935" w:rsidP="00400935">
      <w:pPr>
        <w:numPr>
          <w:ilvl w:val="0"/>
          <w:numId w:val="23"/>
        </w:numPr>
      </w:pPr>
      <w:r w:rsidRPr="00400935">
        <w:t>Numéros utiles (secours, sécurité, référents internes)</w:t>
      </w:r>
    </w:p>
    <w:p w14:paraId="14D308A4" w14:textId="4F0463EE" w:rsidR="00400935" w:rsidRPr="00400935" w:rsidRDefault="00400935" w:rsidP="00400935">
      <w:pPr>
        <w:numPr>
          <w:ilvl w:val="0"/>
          <w:numId w:val="23"/>
        </w:numPr>
      </w:pPr>
      <w:r w:rsidRPr="00400935">
        <w:t>Trombinoscope (avec mention du besoin d’autorisation du personnel)</w:t>
      </w:r>
    </w:p>
    <w:p w14:paraId="7EFF2A98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6. Santé &amp; sécurité</w:t>
      </w:r>
    </w:p>
    <w:p w14:paraId="1E11F574" w14:textId="31799FB8" w:rsidR="00400935" w:rsidRPr="00400935" w:rsidRDefault="00400935" w:rsidP="00400935">
      <w:pPr>
        <w:numPr>
          <w:ilvl w:val="0"/>
          <w:numId w:val="24"/>
        </w:numPr>
      </w:pPr>
      <w:r w:rsidRPr="00400935">
        <w:t>Principes de prévention (gestes et postures, EPI si besoin)</w:t>
      </w:r>
    </w:p>
    <w:p w14:paraId="3202387C" w14:textId="3BC229A1" w:rsidR="00400935" w:rsidRPr="00400935" w:rsidRDefault="00400935" w:rsidP="00400935">
      <w:pPr>
        <w:numPr>
          <w:ilvl w:val="0"/>
          <w:numId w:val="24"/>
        </w:numPr>
      </w:pPr>
      <w:r w:rsidRPr="00400935">
        <w:t>Politique de sécurité et premiers réflexes</w:t>
      </w:r>
    </w:p>
    <w:p w14:paraId="1A3DC29E" w14:textId="4C25502D" w:rsidR="00400935" w:rsidRPr="00400935" w:rsidRDefault="00400935" w:rsidP="00400935">
      <w:pPr>
        <w:numPr>
          <w:ilvl w:val="0"/>
          <w:numId w:val="24"/>
        </w:numPr>
      </w:pPr>
      <w:r w:rsidRPr="00400935">
        <w:t>Signalement d’un incident ou d’un danger</w:t>
      </w:r>
    </w:p>
    <w:p w14:paraId="4E5FEB82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7. Représentation du personnel</w:t>
      </w:r>
    </w:p>
    <w:p w14:paraId="50DAB856" w14:textId="344A8CE9" w:rsidR="00400935" w:rsidRPr="00400935" w:rsidRDefault="00400935" w:rsidP="00400935">
      <w:pPr>
        <w:numPr>
          <w:ilvl w:val="0"/>
          <w:numId w:val="25"/>
        </w:numPr>
      </w:pPr>
      <w:r w:rsidRPr="00400935">
        <w:t>Coordonnées et rôle des représentants du personnel (s’il y en a)</w:t>
      </w:r>
    </w:p>
    <w:p w14:paraId="71DE9A79" w14:textId="1AA152D2" w:rsidR="00400935" w:rsidRPr="00400935" w:rsidRDefault="00400935" w:rsidP="00400935">
      <w:pPr>
        <w:numPr>
          <w:ilvl w:val="0"/>
          <w:numId w:val="25"/>
        </w:numPr>
      </w:pPr>
      <w:r w:rsidRPr="00400935">
        <w:t>Droit à la parole et à l’écoute</w:t>
      </w:r>
    </w:p>
    <w:p w14:paraId="03D90EFE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  <w:r w:rsidRPr="00400935">
        <w:rPr>
          <w:b/>
          <w:bCs/>
          <w:color w:val="153D63" w:themeColor="text2" w:themeTint="E6"/>
        </w:rPr>
        <w:t>8. Parcours d’intégration</w:t>
      </w:r>
    </w:p>
    <w:p w14:paraId="3920E3A4" w14:textId="45CDE115" w:rsidR="00400935" w:rsidRPr="00400935" w:rsidRDefault="00400935" w:rsidP="00400935">
      <w:pPr>
        <w:numPr>
          <w:ilvl w:val="0"/>
          <w:numId w:val="26"/>
        </w:numPr>
      </w:pPr>
      <w:r w:rsidRPr="00400935">
        <w:t>Présentation du processus d’accueil (tutorat, formation, etc.)</w:t>
      </w:r>
    </w:p>
    <w:p w14:paraId="3DC9DB5A" w14:textId="7B4EE77D" w:rsidR="00400935" w:rsidRPr="00400935" w:rsidRDefault="00400935" w:rsidP="00400935">
      <w:pPr>
        <w:numPr>
          <w:ilvl w:val="0"/>
          <w:numId w:val="26"/>
        </w:numPr>
      </w:pPr>
      <w:r w:rsidRPr="00400935">
        <w:t>Entretien d'intégration et redéfinition des attentes</w:t>
      </w:r>
    </w:p>
    <w:p w14:paraId="03F0DE32" w14:textId="14CC33B8" w:rsidR="00400935" w:rsidRPr="00400935" w:rsidRDefault="00400935" w:rsidP="00400935">
      <w:pPr>
        <w:numPr>
          <w:ilvl w:val="0"/>
          <w:numId w:val="26"/>
        </w:numPr>
      </w:pPr>
      <w:r w:rsidRPr="00400935">
        <w:t>Modalités de suivi de l’intégration</w:t>
      </w:r>
    </w:p>
    <w:p w14:paraId="0BCC75A6" w14:textId="77777777" w:rsidR="00400935" w:rsidRPr="00400935" w:rsidRDefault="00400935" w:rsidP="00400935">
      <w:pPr>
        <w:rPr>
          <w:b/>
          <w:bCs/>
          <w:color w:val="153D63" w:themeColor="text2" w:themeTint="E6"/>
        </w:rPr>
      </w:pPr>
    </w:p>
    <w:p w14:paraId="0CDB45D2" w14:textId="77777777" w:rsidR="0058290E" w:rsidRDefault="0058290E" w:rsidP="0058290E">
      <w:pPr>
        <w:rPr>
          <w:sz w:val="22"/>
          <w:szCs w:val="22"/>
        </w:rPr>
      </w:pPr>
    </w:p>
    <w:p w14:paraId="7C6A4B9D" w14:textId="022BEF9D" w:rsidR="0058290E" w:rsidRDefault="0058290E" w:rsidP="0058290E">
      <w:pPr>
        <w:rPr>
          <w:sz w:val="22"/>
          <w:szCs w:val="22"/>
        </w:rPr>
      </w:pPr>
    </w:p>
    <w:p w14:paraId="6BD2C504" w14:textId="2C5FD8DD" w:rsidR="0058290E" w:rsidRDefault="0058290E" w:rsidP="0058290E">
      <w:pPr>
        <w:rPr>
          <w:sz w:val="22"/>
          <w:szCs w:val="22"/>
        </w:rPr>
      </w:pPr>
    </w:p>
    <w:p w14:paraId="5D5C9BC5" w14:textId="77777777" w:rsidR="0058290E" w:rsidRDefault="0058290E" w:rsidP="0058290E">
      <w:pPr>
        <w:rPr>
          <w:sz w:val="22"/>
          <w:szCs w:val="22"/>
        </w:rPr>
      </w:pPr>
    </w:p>
    <w:p w14:paraId="01FA784C" w14:textId="29198029" w:rsidR="0058290E" w:rsidRDefault="0058290E" w:rsidP="0058290E">
      <w:pPr>
        <w:rPr>
          <w:sz w:val="22"/>
          <w:szCs w:val="22"/>
        </w:rPr>
      </w:pPr>
    </w:p>
    <w:p w14:paraId="3957EE02" w14:textId="788EF796" w:rsidR="003E01D8" w:rsidRPr="0058290E" w:rsidRDefault="003E01D8" w:rsidP="0058290E">
      <w:pPr>
        <w:rPr>
          <w:sz w:val="22"/>
          <w:szCs w:val="22"/>
        </w:rPr>
      </w:pPr>
    </w:p>
    <w:sectPr w:rsidR="003E01D8" w:rsidRPr="0058290E" w:rsidSect="0058290E">
      <w:headerReference w:type="default" r:id="rId11"/>
      <w:footerReference w:type="even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3A6642" w14:textId="77777777" w:rsidR="00A22255" w:rsidRDefault="00A22255" w:rsidP="00353B84">
      <w:pPr>
        <w:spacing w:after="0" w:line="240" w:lineRule="auto"/>
      </w:pPr>
      <w:r>
        <w:separator/>
      </w:r>
    </w:p>
  </w:endnote>
  <w:endnote w:type="continuationSeparator" w:id="0">
    <w:p w14:paraId="0AEF4838" w14:textId="77777777" w:rsidR="00A22255" w:rsidRDefault="00A22255" w:rsidP="00353B84">
      <w:pPr>
        <w:spacing w:after="0" w:line="240" w:lineRule="auto"/>
      </w:pPr>
      <w:r>
        <w:continuationSeparator/>
      </w:r>
    </w:p>
  </w:endnote>
  <w:endnote w:type="continuationNotice" w:id="1">
    <w:p w14:paraId="09B4680D" w14:textId="77777777" w:rsidR="00A22255" w:rsidRDefault="00A2225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01DFD" w14:textId="1AB6C111" w:rsidR="0058290E" w:rsidRDefault="006E545E">
    <w:pPr>
      <w:pStyle w:val="Pieddepage"/>
    </w:pPr>
    <w:r>
      <w:rPr>
        <w:noProof/>
      </w:rPr>
      <w:ptab w:relativeTo="margin" w:alignment="right" w:leader="none"/>
    </w:r>
    <w:r>
      <w:rPr>
        <w:noProof/>
      </w:rPr>
      <w:drawing>
        <wp:inline distT="0" distB="0" distL="0" distR="0" wp14:anchorId="3800EC22" wp14:editId="166FB516">
          <wp:extent cx="1073785" cy="345440"/>
          <wp:effectExtent l="0" t="0" r="0" b="0"/>
          <wp:docPr id="515282897" name="Image 1" descr="Une image contenant Graphique, graphisme, capture d’écran, Caractère coloré&#10;&#10;Le contenu généré par l’IA peut êtr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5282897" name="Image 1" descr="Une image contenant Graphique, graphisme, capture d’écran, Caractère coloré&#10;&#10;Le contenu généré par l’IA peut êtr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3785" cy="345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9CA56C" w14:textId="77777777" w:rsidR="0058290E" w:rsidRDefault="0058290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B0817D" w14:textId="77777777" w:rsidR="00A22255" w:rsidRDefault="00A22255" w:rsidP="00353B84">
      <w:pPr>
        <w:spacing w:after="0" w:line="240" w:lineRule="auto"/>
      </w:pPr>
      <w:r>
        <w:separator/>
      </w:r>
    </w:p>
  </w:footnote>
  <w:footnote w:type="continuationSeparator" w:id="0">
    <w:p w14:paraId="69F044E5" w14:textId="77777777" w:rsidR="00A22255" w:rsidRDefault="00A22255" w:rsidP="00353B84">
      <w:pPr>
        <w:spacing w:after="0" w:line="240" w:lineRule="auto"/>
      </w:pPr>
      <w:r>
        <w:continuationSeparator/>
      </w:r>
    </w:p>
  </w:footnote>
  <w:footnote w:type="continuationNotice" w:id="1">
    <w:p w14:paraId="4CB5EAAA" w14:textId="77777777" w:rsidR="00A22255" w:rsidRDefault="00A2225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E92BC0" w14:textId="5B7C0762" w:rsidR="00353B84" w:rsidRDefault="00353B84">
    <w:pPr>
      <w:pStyle w:val="En-tte"/>
    </w:pPr>
    <w:r>
      <w:rPr>
        <w:noProof/>
      </w:rPr>
      <w:drawing>
        <wp:inline distT="0" distB="0" distL="0" distR="0" wp14:anchorId="40341BB5" wp14:editId="1FE430D3">
          <wp:extent cx="5760720" cy="1517405"/>
          <wp:effectExtent l="0" t="0" r="1270" b="0"/>
          <wp:docPr id="721932130" name="Image 1" descr="Une image contenant texte, capture d’écran, Police, nombre&#10;&#10;Le contenu généré par l’IA peut êtr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947916" name="Image 1" descr="Une image contenant texte, capture d’écran, Police, nombre&#10;&#10;Le contenu généré par l’IA peut être incorrect.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1374"/>
                  <a:stretch/>
                </pic:blipFill>
                <pic:spPr bwMode="auto">
                  <a:xfrm>
                    <a:off x="0" y="0"/>
                    <a:ext cx="5760720" cy="15174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61579"/>
    <w:multiLevelType w:val="hybridMultilevel"/>
    <w:tmpl w:val="F73C484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43FCE"/>
    <w:multiLevelType w:val="multilevel"/>
    <w:tmpl w:val="19C4B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7C60FF"/>
    <w:multiLevelType w:val="multilevel"/>
    <w:tmpl w:val="E3585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B66CB8"/>
    <w:multiLevelType w:val="multilevel"/>
    <w:tmpl w:val="3EB87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0545CE"/>
    <w:multiLevelType w:val="hybridMultilevel"/>
    <w:tmpl w:val="FDC8ACD8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BA76B7"/>
    <w:multiLevelType w:val="multilevel"/>
    <w:tmpl w:val="1AA0C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21946E7"/>
    <w:multiLevelType w:val="hybridMultilevel"/>
    <w:tmpl w:val="79D08DC4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6105E1B"/>
    <w:multiLevelType w:val="hybridMultilevel"/>
    <w:tmpl w:val="6B424E6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660E22"/>
    <w:multiLevelType w:val="hybridMultilevel"/>
    <w:tmpl w:val="5CF2477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BF441A"/>
    <w:multiLevelType w:val="multilevel"/>
    <w:tmpl w:val="CC9E5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F9E0BEE"/>
    <w:multiLevelType w:val="hybridMultilevel"/>
    <w:tmpl w:val="F5880C2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CA09D1"/>
    <w:multiLevelType w:val="multilevel"/>
    <w:tmpl w:val="9BD0E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1C470E9"/>
    <w:multiLevelType w:val="multilevel"/>
    <w:tmpl w:val="C910F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D4F04EB"/>
    <w:multiLevelType w:val="hybridMultilevel"/>
    <w:tmpl w:val="EE06E80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8324E1"/>
    <w:multiLevelType w:val="multilevel"/>
    <w:tmpl w:val="06381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13A6C28"/>
    <w:multiLevelType w:val="multilevel"/>
    <w:tmpl w:val="0EEA9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8A57FA8"/>
    <w:multiLevelType w:val="hybridMultilevel"/>
    <w:tmpl w:val="8F6CB6F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5525AF"/>
    <w:multiLevelType w:val="hybridMultilevel"/>
    <w:tmpl w:val="223EF52A"/>
    <w:lvl w:ilvl="0" w:tplc="6218AE5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444A08"/>
    <w:multiLevelType w:val="multilevel"/>
    <w:tmpl w:val="CC709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443169"/>
    <w:multiLevelType w:val="multilevel"/>
    <w:tmpl w:val="A852C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C0D0C24"/>
    <w:multiLevelType w:val="hybridMultilevel"/>
    <w:tmpl w:val="439ABBA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5A518E"/>
    <w:multiLevelType w:val="multilevel"/>
    <w:tmpl w:val="02ACD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E337255"/>
    <w:multiLevelType w:val="multilevel"/>
    <w:tmpl w:val="F9BC4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1C732A2"/>
    <w:multiLevelType w:val="hybridMultilevel"/>
    <w:tmpl w:val="C4300A6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DF4684"/>
    <w:multiLevelType w:val="multilevel"/>
    <w:tmpl w:val="E5740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E9D1A11"/>
    <w:multiLevelType w:val="multilevel"/>
    <w:tmpl w:val="74125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59175339">
    <w:abstractNumId w:val="17"/>
  </w:num>
  <w:num w:numId="2" w16cid:durableId="1292244145">
    <w:abstractNumId w:val="0"/>
  </w:num>
  <w:num w:numId="3" w16cid:durableId="781728537">
    <w:abstractNumId w:val="15"/>
  </w:num>
  <w:num w:numId="4" w16cid:durableId="1377003894">
    <w:abstractNumId w:val="19"/>
  </w:num>
  <w:num w:numId="5" w16cid:durableId="1472863166">
    <w:abstractNumId w:val="5"/>
  </w:num>
  <w:num w:numId="6" w16cid:durableId="55056219">
    <w:abstractNumId w:val="3"/>
  </w:num>
  <w:num w:numId="7" w16cid:durableId="1466846936">
    <w:abstractNumId w:val="12"/>
  </w:num>
  <w:num w:numId="8" w16cid:durableId="1332757862">
    <w:abstractNumId w:val="2"/>
  </w:num>
  <w:num w:numId="9" w16cid:durableId="1510875782">
    <w:abstractNumId w:val="11"/>
  </w:num>
  <w:num w:numId="10" w16cid:durableId="336620545">
    <w:abstractNumId w:val="6"/>
  </w:num>
  <w:num w:numId="11" w16cid:durableId="1333681792">
    <w:abstractNumId w:val="8"/>
  </w:num>
  <w:num w:numId="12" w16cid:durableId="571937458">
    <w:abstractNumId w:val="16"/>
  </w:num>
  <w:num w:numId="13" w16cid:durableId="820851370">
    <w:abstractNumId w:val="20"/>
  </w:num>
  <w:num w:numId="14" w16cid:durableId="143208733">
    <w:abstractNumId w:val="23"/>
  </w:num>
  <w:num w:numId="15" w16cid:durableId="1388451458">
    <w:abstractNumId w:val="10"/>
  </w:num>
  <w:num w:numId="16" w16cid:durableId="1097942098">
    <w:abstractNumId w:val="13"/>
  </w:num>
  <w:num w:numId="17" w16cid:durableId="1243950052">
    <w:abstractNumId w:val="4"/>
  </w:num>
  <w:num w:numId="18" w16cid:durableId="319500902">
    <w:abstractNumId w:val="7"/>
  </w:num>
  <w:num w:numId="19" w16cid:durableId="801315267">
    <w:abstractNumId w:val="9"/>
  </w:num>
  <w:num w:numId="20" w16cid:durableId="1777670911">
    <w:abstractNumId w:val="1"/>
  </w:num>
  <w:num w:numId="21" w16cid:durableId="584218577">
    <w:abstractNumId w:val="21"/>
  </w:num>
  <w:num w:numId="22" w16cid:durableId="2368166">
    <w:abstractNumId w:val="22"/>
  </w:num>
  <w:num w:numId="23" w16cid:durableId="730662151">
    <w:abstractNumId w:val="24"/>
  </w:num>
  <w:num w:numId="24" w16cid:durableId="2005237684">
    <w:abstractNumId w:val="25"/>
  </w:num>
  <w:num w:numId="25" w16cid:durableId="1093086362">
    <w:abstractNumId w:val="18"/>
  </w:num>
  <w:num w:numId="26" w16cid:durableId="15632984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6F7"/>
    <w:rsid w:val="00113B1B"/>
    <w:rsid w:val="00133927"/>
    <w:rsid w:val="00134631"/>
    <w:rsid w:val="001774DD"/>
    <w:rsid w:val="00181618"/>
    <w:rsid w:val="00260F50"/>
    <w:rsid w:val="002A41BC"/>
    <w:rsid w:val="002A7828"/>
    <w:rsid w:val="00331E1E"/>
    <w:rsid w:val="0034577B"/>
    <w:rsid w:val="00353B84"/>
    <w:rsid w:val="0037268C"/>
    <w:rsid w:val="003775FA"/>
    <w:rsid w:val="00385950"/>
    <w:rsid w:val="00386436"/>
    <w:rsid w:val="003E01D8"/>
    <w:rsid w:val="003F1EF0"/>
    <w:rsid w:val="00400935"/>
    <w:rsid w:val="00424CAC"/>
    <w:rsid w:val="004366EB"/>
    <w:rsid w:val="004946F7"/>
    <w:rsid w:val="004A66CF"/>
    <w:rsid w:val="004C6AE6"/>
    <w:rsid w:val="004D3916"/>
    <w:rsid w:val="005421B8"/>
    <w:rsid w:val="00551CFD"/>
    <w:rsid w:val="0055213F"/>
    <w:rsid w:val="00562540"/>
    <w:rsid w:val="00565A50"/>
    <w:rsid w:val="0058290E"/>
    <w:rsid w:val="005B0B2E"/>
    <w:rsid w:val="005B0C71"/>
    <w:rsid w:val="005B2AC0"/>
    <w:rsid w:val="005F175C"/>
    <w:rsid w:val="00617D96"/>
    <w:rsid w:val="00627085"/>
    <w:rsid w:val="00637053"/>
    <w:rsid w:val="006B20FA"/>
    <w:rsid w:val="006B53EC"/>
    <w:rsid w:val="006B59AF"/>
    <w:rsid w:val="006E545E"/>
    <w:rsid w:val="007121BE"/>
    <w:rsid w:val="007173D9"/>
    <w:rsid w:val="007365FB"/>
    <w:rsid w:val="00793F52"/>
    <w:rsid w:val="007A5792"/>
    <w:rsid w:val="007A5DFA"/>
    <w:rsid w:val="007B4C4F"/>
    <w:rsid w:val="007E6C36"/>
    <w:rsid w:val="007E7FC0"/>
    <w:rsid w:val="0081513C"/>
    <w:rsid w:val="008211EE"/>
    <w:rsid w:val="008219FC"/>
    <w:rsid w:val="00833BB2"/>
    <w:rsid w:val="008B7535"/>
    <w:rsid w:val="00924D1F"/>
    <w:rsid w:val="00925136"/>
    <w:rsid w:val="009465D4"/>
    <w:rsid w:val="009742EE"/>
    <w:rsid w:val="00A00364"/>
    <w:rsid w:val="00A02771"/>
    <w:rsid w:val="00A22255"/>
    <w:rsid w:val="00A54675"/>
    <w:rsid w:val="00A6050A"/>
    <w:rsid w:val="00B67AAA"/>
    <w:rsid w:val="00BD6630"/>
    <w:rsid w:val="00C177D3"/>
    <w:rsid w:val="00C7322F"/>
    <w:rsid w:val="00CF2786"/>
    <w:rsid w:val="00D50282"/>
    <w:rsid w:val="00D97219"/>
    <w:rsid w:val="00DC4EB5"/>
    <w:rsid w:val="00DC70A4"/>
    <w:rsid w:val="00DE4CE3"/>
    <w:rsid w:val="00DF1A3D"/>
    <w:rsid w:val="00DF282E"/>
    <w:rsid w:val="00E12D46"/>
    <w:rsid w:val="00E13087"/>
    <w:rsid w:val="00E93FE8"/>
    <w:rsid w:val="00EA75A4"/>
    <w:rsid w:val="00F262FC"/>
    <w:rsid w:val="00F64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8B76A6"/>
  <w15:chartTrackingRefBased/>
  <w15:docId w15:val="{FC991892-B83F-4AF7-A7EF-DACE6FABE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946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946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946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946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946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946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946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946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946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946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4946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4946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4946F7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946F7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946F7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4946F7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4946F7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4946F7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4946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946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946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946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4946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4946F7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4946F7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4946F7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946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946F7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4946F7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353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53B84"/>
  </w:style>
  <w:style w:type="paragraph" w:styleId="Pieddepage">
    <w:name w:val="footer"/>
    <w:basedOn w:val="Normal"/>
    <w:link w:val="PieddepageCar"/>
    <w:uiPriority w:val="99"/>
    <w:unhideWhenUsed/>
    <w:rsid w:val="00353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53B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2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5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449F5EFA5AC64A9F257832C57E4EA9" ma:contentTypeVersion="14" ma:contentTypeDescription="Crée un document." ma:contentTypeScope="" ma:versionID="e064b903d8fc408d6dcd495d81d2aeaa">
  <xsd:schema xmlns:xsd="http://www.w3.org/2001/XMLSchema" xmlns:xs="http://www.w3.org/2001/XMLSchema" xmlns:p="http://schemas.microsoft.com/office/2006/metadata/properties" xmlns:ns2="f7063f46-cbfd-432d-9519-c14ac1f1097e" xmlns:ns3="b49f3c91-11f2-46aa-bb9d-1f7c5914a03a" targetNamespace="http://schemas.microsoft.com/office/2006/metadata/properties" ma:root="true" ma:fieldsID="0a02e6a71b4cdec6792dcbc196761e36" ns2:_="" ns3:_="">
    <xsd:import namespace="f7063f46-cbfd-432d-9519-c14ac1f1097e"/>
    <xsd:import namespace="b49f3c91-11f2-46aa-bb9d-1f7c5914a0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063f46-cbfd-432d-9519-c14ac1f109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alises d’images" ma:readOnly="false" ma:fieldId="{5cf76f15-5ced-4ddc-b409-7134ff3c332f}" ma:taxonomyMulti="true" ma:sspId="fe47636a-e15b-4d80-843d-fbcd5ba536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9f3c91-11f2-46aa-bb9d-1f7c5914a03a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31ac4453-c541-4898-afe2-904afe860909}" ma:internalName="TaxCatchAll" ma:showField="CatchAllData" ma:web="b49f3c91-11f2-46aa-bb9d-1f7c5914a0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7063f46-cbfd-432d-9519-c14ac1f1097e">
      <Terms xmlns="http://schemas.microsoft.com/office/infopath/2007/PartnerControls"/>
    </lcf76f155ced4ddcb4097134ff3c332f>
    <TaxCatchAll xmlns="b49f3c91-11f2-46aa-bb9d-1f7c5914a03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A0F98A-3802-42AC-8C35-8901164A7E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42054DC-841A-4B84-8D6B-3D9E521DE1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063f46-cbfd-432d-9519-c14ac1f1097e"/>
    <ds:schemaRef ds:uri="b49f3c91-11f2-46aa-bb9d-1f7c5914a0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3411B0-FC4A-4C0D-9246-EADB4C1A8027}">
  <ds:schemaRefs>
    <ds:schemaRef ds:uri="http://schemas.microsoft.com/office/2006/metadata/properties"/>
    <ds:schemaRef ds:uri="http://schemas.microsoft.com/office/infopath/2007/PartnerControls"/>
    <ds:schemaRef ds:uri="f7063f46-cbfd-432d-9519-c14ac1f1097e"/>
    <ds:schemaRef ds:uri="b49f3c91-11f2-46aa-bb9d-1f7c5914a03a"/>
  </ds:schemaRefs>
</ds:datastoreItem>
</file>

<file path=customXml/itemProps4.xml><?xml version="1.0" encoding="utf-8"?>
<ds:datastoreItem xmlns:ds="http://schemas.openxmlformats.org/officeDocument/2006/customXml" ds:itemID="{0E5F6690-3567-460C-9CC1-7FE6A793EC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2</Pages>
  <Words>351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BOURDET</dc:creator>
  <cp:keywords/>
  <dc:description/>
  <cp:lastModifiedBy>Bérengère THOUILLE</cp:lastModifiedBy>
  <cp:revision>41</cp:revision>
  <dcterms:created xsi:type="dcterms:W3CDTF">2025-04-24T19:38:00Z</dcterms:created>
  <dcterms:modified xsi:type="dcterms:W3CDTF">2025-05-02T09:06:00Z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0x010100A7449F5EFA5AC64A9F257832C57E4EA9</vt:lpwstr>
  </property>
  <property fmtid="{D5CDD505-2E9C-101B-9397-08002B2CF9AE}" pid="3" name="MediaServiceImageTags">
    <vt:lpwstr/>
  </property>
</Properties>
</file>